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2D" w:rsidRPr="0047636A" w:rsidRDefault="0094422D" w:rsidP="0094422D">
      <w:pPr>
        <w:pStyle w:val="Titolo4"/>
        <w:numPr>
          <w:ilvl w:val="3"/>
          <w:numId w:val="0"/>
        </w:numPr>
        <w:pBdr>
          <w:top w:val="single" w:sz="4" w:space="1" w:color="000000"/>
          <w:bottom w:val="single" w:sz="4" w:space="1" w:color="000000"/>
        </w:pBdr>
        <w:tabs>
          <w:tab w:val="num" w:pos="0"/>
        </w:tabs>
        <w:suppressAutoHyphens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DICHIARAZIONE SOSTITUTIVA DI CERTIFICAZIONE E DELL’ATTO DI NOTORIETÀ</w:t>
      </w:r>
      <w:r w:rsidRPr="0047636A">
        <w:rPr>
          <w:rStyle w:val="Rimandonotaapidipagina"/>
          <w:rFonts w:asciiTheme="majorHAnsi" w:eastAsia="BatangChe" w:hAnsiTheme="majorHAnsi"/>
          <w:sz w:val="22"/>
          <w:szCs w:val="22"/>
        </w:rPr>
        <w:footnoteReference w:id="1"/>
      </w:r>
    </w:p>
    <w:p w:rsidR="0094422D" w:rsidRPr="0047636A" w:rsidRDefault="0094422D" w:rsidP="0094422D">
      <w:pPr>
        <w:rPr>
          <w:rFonts w:asciiTheme="majorHAnsi" w:eastAsia="BatangChe" w:hAnsiTheme="majorHAnsi" w:cs="Times New Roman"/>
          <w:b/>
          <w:sz w:val="22"/>
          <w:szCs w:val="22"/>
        </w:rPr>
      </w:pPr>
    </w:p>
    <w:p w:rsidR="0094422D" w:rsidRPr="0047636A" w:rsidRDefault="0094422D" w:rsidP="0094422D">
      <w:pPr>
        <w:spacing w:after="120"/>
        <w:jc w:val="center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b/>
          <w:i/>
          <w:sz w:val="22"/>
          <w:szCs w:val="22"/>
          <w:lang w:val="de-DE"/>
        </w:rPr>
        <w:t xml:space="preserve">(D.P.R. n. 445/2000 </w:t>
      </w:r>
      <w:proofErr w:type="spellStart"/>
      <w:r w:rsidRPr="0047636A">
        <w:rPr>
          <w:rFonts w:asciiTheme="majorHAnsi" w:eastAsia="BatangChe" w:hAnsiTheme="majorHAnsi" w:cs="Times New Roman"/>
          <w:b/>
          <w:i/>
          <w:sz w:val="22"/>
          <w:szCs w:val="22"/>
          <w:lang w:val="de-DE"/>
        </w:rPr>
        <w:t>artt</w:t>
      </w:r>
      <w:proofErr w:type="spellEnd"/>
      <w:r w:rsidRPr="0047636A">
        <w:rPr>
          <w:rFonts w:asciiTheme="majorHAnsi" w:eastAsia="BatangChe" w:hAnsiTheme="majorHAnsi" w:cs="Times New Roman"/>
          <w:b/>
          <w:i/>
          <w:sz w:val="22"/>
          <w:szCs w:val="22"/>
          <w:lang w:val="de-DE"/>
        </w:rPr>
        <w:t xml:space="preserve">. 38 - </w:t>
      </w:r>
      <w:r w:rsidRPr="0047636A">
        <w:rPr>
          <w:rFonts w:asciiTheme="majorHAnsi" w:eastAsia="BatangChe" w:hAnsiTheme="majorHAnsi" w:cs="Times New Roman"/>
          <w:b/>
          <w:i/>
          <w:sz w:val="22"/>
          <w:szCs w:val="22"/>
        </w:rPr>
        <w:t>46 - 47)</w:t>
      </w:r>
    </w:p>
    <w:p w:rsidR="0094422D" w:rsidRPr="0047636A" w:rsidRDefault="0094422D" w:rsidP="0094422D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_</w:t>
      </w:r>
      <w:proofErr w:type="spellStart"/>
      <w:r w:rsidRPr="0047636A">
        <w:rPr>
          <w:rFonts w:asciiTheme="majorHAnsi" w:eastAsia="BatangChe" w:hAnsiTheme="majorHAnsi" w:cs="Times New Roman"/>
          <w:sz w:val="22"/>
          <w:szCs w:val="22"/>
        </w:rPr>
        <w:t>l_sottoscritt</w:t>
      </w:r>
      <w:proofErr w:type="spellEnd"/>
      <w:r w:rsidR="00222C19">
        <w:rPr>
          <w:rFonts w:asciiTheme="majorHAnsi" w:eastAsia="BatangChe" w:hAnsiTheme="majorHAnsi" w:cs="Times New Roman"/>
          <w:sz w:val="22"/>
          <w:szCs w:val="22"/>
        </w:rPr>
        <w:t xml:space="preserve">_ </w:t>
      </w:r>
      <w:r w:rsidRPr="0047636A">
        <w:rPr>
          <w:rFonts w:asciiTheme="majorHAnsi" w:eastAsia="BatangChe" w:hAnsiTheme="majorHAnsi" w:cs="Times New Roman"/>
          <w:sz w:val="22"/>
          <w:szCs w:val="22"/>
        </w:rPr>
        <w:t>____________________________________</w:t>
      </w:r>
      <w:r w:rsidR="00DB5329" w:rsidRPr="0047636A">
        <w:rPr>
          <w:rFonts w:asciiTheme="majorHAnsi" w:eastAsia="BatangChe" w:hAnsiTheme="majorHAnsi" w:cs="Times New Roman"/>
          <w:sz w:val="22"/>
          <w:szCs w:val="22"/>
        </w:rPr>
        <w:t>_</w:t>
      </w:r>
      <w:r w:rsidRPr="0047636A">
        <w:rPr>
          <w:rFonts w:asciiTheme="majorHAnsi" w:eastAsia="BatangChe" w:hAnsiTheme="majorHAnsi" w:cs="Times New Roman"/>
          <w:sz w:val="22"/>
          <w:szCs w:val="22"/>
        </w:rPr>
        <w:t>_nat_a____________________________</w:t>
      </w:r>
      <w:r w:rsidR="00DB5329" w:rsidRPr="0047636A">
        <w:rPr>
          <w:rFonts w:asciiTheme="majorHAnsi" w:eastAsia="BatangChe" w:hAnsiTheme="majorHAnsi" w:cs="Times New Roman"/>
          <w:sz w:val="22"/>
          <w:szCs w:val="22"/>
        </w:rPr>
        <w:t>____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il __________, residente a ______________________ in via _________________________, in qualità di </w:t>
      </w:r>
      <w:r w:rsidR="00222C19">
        <w:rPr>
          <w:rFonts w:asciiTheme="majorHAnsi" w:eastAsia="BatangChe" w:hAnsiTheme="majorHAnsi" w:cs="Times New Roman"/>
          <w:sz w:val="22"/>
          <w:szCs w:val="22"/>
        </w:rPr>
        <w:t>_______________________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dell’ente promotore____________________________, con sede in ___________________________, via ______________________________valendosi della facoltà concessa ai sensi del D.P.R. n. 445/2000, articoli 46 e 47 - sotto la personale responsabilità e consapevole delle sanzioni penali previste dall’articolo </w:t>
      </w:r>
      <w:smartTag w:uri="urn:schemas-microsoft-com:office:smarttags" w:element="metricconverter">
        <w:smartTagPr>
          <w:attr w:name="ProductID" w:val="76 in"/>
        </w:smartTagPr>
        <w:r w:rsidRPr="0047636A">
          <w:rPr>
            <w:rFonts w:asciiTheme="majorHAnsi" w:eastAsia="BatangChe" w:hAnsiTheme="majorHAnsi" w:cs="Times New Roman"/>
            <w:sz w:val="22"/>
            <w:szCs w:val="22"/>
          </w:rPr>
          <w:t>76 in</w:t>
        </w:r>
      </w:smartTag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caso di dichiarazioni mendaci e falsità in atti, </w:t>
      </w:r>
      <w:r w:rsidR="007929DF" w:rsidRPr="0047636A">
        <w:rPr>
          <w:rFonts w:asciiTheme="majorHAnsi" w:eastAsia="BatangChe" w:hAnsiTheme="majorHAnsi" w:cs="Times New Roman"/>
          <w:sz w:val="22"/>
          <w:szCs w:val="22"/>
        </w:rPr>
        <w:t>nonché della decadenza dai benefici conseguiti sulla base di dichiarazione non veritiera, ai sensi dell’art. 75 del D.P.R. n. 445/2000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, </w:t>
      </w:r>
    </w:p>
    <w:p w:rsidR="00BF4B0B" w:rsidRPr="0047636A" w:rsidRDefault="00BF4B0B" w:rsidP="0094422D">
      <w:pPr>
        <w:spacing w:line="360" w:lineRule="auto"/>
        <w:jc w:val="center"/>
        <w:rPr>
          <w:rFonts w:asciiTheme="majorHAnsi" w:eastAsia="BatangChe" w:hAnsiTheme="majorHAnsi" w:cs="Times New Roman"/>
          <w:sz w:val="22"/>
          <w:szCs w:val="22"/>
        </w:rPr>
      </w:pPr>
    </w:p>
    <w:p w:rsidR="00BF4B0B" w:rsidRPr="0047636A" w:rsidRDefault="00BF4B0B" w:rsidP="0094422D">
      <w:pPr>
        <w:spacing w:line="360" w:lineRule="auto"/>
        <w:jc w:val="center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VISTE</w:t>
      </w:r>
    </w:p>
    <w:p w:rsidR="00BF4B0B" w:rsidRPr="0047636A" w:rsidRDefault="00254B98" w:rsidP="00254B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eastAsia="BatangChe" w:hAnsiTheme="majorHAnsi" w:cs="Times New Roman"/>
          <w:b/>
          <w:bCs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l</w:t>
      </w:r>
      <w:r w:rsidR="00BF4B0B" w:rsidRPr="0047636A">
        <w:rPr>
          <w:rFonts w:asciiTheme="majorHAnsi" w:eastAsia="BatangChe" w:hAnsiTheme="majorHAnsi" w:cs="Times New Roman"/>
          <w:sz w:val="22"/>
          <w:szCs w:val="22"/>
        </w:rPr>
        <w:t>a</w:t>
      </w:r>
      <w:proofErr w:type="gramEnd"/>
      <w:r w:rsidR="00BF4B0B" w:rsidRPr="0047636A">
        <w:rPr>
          <w:rFonts w:asciiTheme="majorHAnsi" w:eastAsia="BatangChe" w:hAnsiTheme="majorHAnsi" w:cs="Times New Roman"/>
          <w:sz w:val="22"/>
          <w:szCs w:val="22"/>
        </w:rPr>
        <w:t xml:space="preserve"> legge regionale 23 aprile 2013, n. 5 “</w:t>
      </w:r>
      <w:r w:rsidRPr="0047636A">
        <w:rPr>
          <w:rFonts w:asciiTheme="majorHAnsi" w:eastAsia="BatangChe" w:hAnsiTheme="majorHAnsi" w:cs="Times New Roman"/>
          <w:bCs/>
          <w:sz w:val="22"/>
          <w:szCs w:val="22"/>
        </w:rPr>
        <w:t>Interventi regionali per prevenire e contrastare la violenza contro le donne</w:t>
      </w:r>
      <w:r w:rsidR="00BF4B0B" w:rsidRPr="0047636A">
        <w:rPr>
          <w:rFonts w:asciiTheme="majorHAnsi" w:eastAsia="BatangChe" w:hAnsiTheme="majorHAnsi" w:cs="Times New Roman"/>
          <w:bCs/>
          <w:sz w:val="22"/>
          <w:szCs w:val="22"/>
        </w:rPr>
        <w:t>”</w:t>
      </w:r>
      <w:r w:rsidRPr="0047636A">
        <w:rPr>
          <w:rFonts w:asciiTheme="majorHAnsi" w:eastAsia="BatangChe" w:hAnsiTheme="majorHAnsi" w:cs="Times New Roman"/>
          <w:bCs/>
          <w:sz w:val="22"/>
          <w:szCs w:val="22"/>
        </w:rPr>
        <w:t>;</w:t>
      </w:r>
    </w:p>
    <w:p w:rsidR="00BF4B0B" w:rsidRPr="0047636A" w:rsidRDefault="00254B98" w:rsidP="00254B98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l</w:t>
      </w:r>
      <w:r w:rsidR="00BF4B0B" w:rsidRPr="0047636A">
        <w:rPr>
          <w:rFonts w:asciiTheme="majorHAnsi" w:eastAsia="BatangChe" w:hAnsiTheme="majorHAnsi" w:cs="Times New Roman"/>
          <w:sz w:val="22"/>
          <w:szCs w:val="22"/>
        </w:rPr>
        <w:t>’Intesa Stato, Regioni, Province autonome di Trento e Bolzano e gli enti locali del 14 settembre 2022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relativa ai requisiti minimi dei centri antiviolenza e delle case rifugio;</w:t>
      </w:r>
    </w:p>
    <w:p w:rsidR="00BF4B0B" w:rsidRPr="0047636A" w:rsidRDefault="00BF4B0B" w:rsidP="0094422D">
      <w:pPr>
        <w:spacing w:line="360" w:lineRule="auto"/>
        <w:jc w:val="center"/>
        <w:rPr>
          <w:rFonts w:asciiTheme="majorHAnsi" w:eastAsia="BatangChe" w:hAnsiTheme="majorHAnsi" w:cs="Times New Roman"/>
          <w:sz w:val="22"/>
          <w:szCs w:val="22"/>
        </w:rPr>
      </w:pPr>
    </w:p>
    <w:p w:rsidR="0094422D" w:rsidRPr="0047636A" w:rsidRDefault="0094422D" w:rsidP="0094422D">
      <w:pPr>
        <w:spacing w:line="360" w:lineRule="auto"/>
        <w:jc w:val="center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DICHIARA</w:t>
      </w:r>
    </w:p>
    <w:p w:rsidR="00C91633" w:rsidRPr="0047636A" w:rsidRDefault="00C91633" w:rsidP="0094422D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che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r w:rsidR="0094422D" w:rsidRPr="0047636A">
        <w:rPr>
          <w:rFonts w:asciiTheme="majorHAnsi" w:eastAsia="BatangChe" w:hAnsiTheme="majorHAnsi" w:cs="Times New Roman"/>
          <w:sz w:val="22"/>
          <w:szCs w:val="22"/>
        </w:rPr>
        <w:t>le informazioni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riportate nella piattaforma SILS relative:</w:t>
      </w:r>
    </w:p>
    <w:p w:rsidR="00C91633" w:rsidRPr="0047636A" w:rsidRDefault="00C91633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-  all’Ente da me rappresentato;</w:t>
      </w:r>
    </w:p>
    <w:p w:rsidR="00C91633" w:rsidRDefault="00C91633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- alla/e struttura/e (centro antiviolenza/casa rifugio) promossa/e dall’Ente da me rappresentato </w:t>
      </w:r>
      <w:r w:rsidR="00222C19" w:rsidRPr="00222C19">
        <w:rPr>
          <w:rFonts w:asciiTheme="majorHAnsi" w:eastAsia="BatangChe" w:hAnsiTheme="majorHAnsi" w:cs="Times New Roman"/>
          <w:sz w:val="22"/>
          <w:szCs w:val="22"/>
        </w:rPr>
        <w:t>e corrispondenti alla/e domanda/e con il/i seguente/i codice/i:</w:t>
      </w:r>
    </w:p>
    <w:p w:rsidR="00222C19" w:rsidRDefault="00222C19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>__________________</w:t>
      </w:r>
    </w:p>
    <w:p w:rsidR="00222C19" w:rsidRDefault="00222C19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>__________________</w:t>
      </w:r>
    </w:p>
    <w:p w:rsidR="00222C19" w:rsidRDefault="00222C19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>__________________</w:t>
      </w:r>
    </w:p>
    <w:p w:rsidR="00222C19" w:rsidRPr="0047636A" w:rsidRDefault="00222C19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>__________________</w:t>
      </w:r>
      <w:r w:rsidR="00BC27CE"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C91633" w:rsidRPr="0047636A" w:rsidRDefault="00C91633" w:rsidP="00C91633">
      <w:pPr>
        <w:spacing w:line="360" w:lineRule="auto"/>
        <w:ind w:left="1416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- all’Ente gestore della/e struttura/e sopra richiamata/e</w:t>
      </w:r>
    </w:p>
    <w:p w:rsidR="0094422D" w:rsidRPr="0047636A" w:rsidRDefault="00C91633" w:rsidP="00C91633">
      <w:pPr>
        <w:spacing w:line="360" w:lineRule="auto"/>
        <w:ind w:left="720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corrispondo</w:t>
      </w:r>
      <w:r w:rsidR="00222C19">
        <w:rPr>
          <w:rFonts w:asciiTheme="majorHAnsi" w:eastAsia="BatangChe" w:hAnsiTheme="majorHAnsi" w:cs="Times New Roman"/>
          <w:sz w:val="22"/>
          <w:szCs w:val="22"/>
        </w:rPr>
        <w:t>no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al vero;</w:t>
      </w:r>
    </w:p>
    <w:p w:rsidR="00C91633" w:rsidRPr="0047636A" w:rsidRDefault="00C91633" w:rsidP="00C91633">
      <w:pPr>
        <w:spacing w:line="360" w:lineRule="auto"/>
        <w:ind w:left="720"/>
        <w:jc w:val="center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>DICHIARA INOLTRE CHE</w:t>
      </w:r>
    </w:p>
    <w:p w:rsidR="00254B98" w:rsidRPr="0047636A" w:rsidRDefault="00254B98" w:rsidP="00254B98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Centro eroga servizi di prevenzione e accoglienza, a titolo gratuito, nel rispetto della riservatezza e dell’anonimato, a tutte le donne vittime di violenza maschile o che si trovino esposte a tale rischio, congiuntamente alle/i loro figlie/i minori, indipendentemente dal luogo di residenza;</w:t>
      </w:r>
    </w:p>
    <w:p w:rsidR="00254B98" w:rsidRPr="0047636A" w:rsidRDefault="00254B98" w:rsidP="00254B98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il Centro sostiene percorsi personalizzati di fuoriuscita dalla violenza, utilizzando la metodologia di accoglienza basata sulla relazione tra donne, senza praticare discriminazioni di età, etnia, </w:t>
      </w:r>
      <w:r w:rsidRPr="0047636A">
        <w:rPr>
          <w:rFonts w:asciiTheme="majorHAnsi" w:eastAsia="BatangChe" w:hAnsiTheme="majorHAnsi" w:cs="Times New Roman"/>
          <w:sz w:val="22"/>
          <w:szCs w:val="22"/>
        </w:rPr>
        <w:lastRenderedPageBreak/>
        <w:t xml:space="preserve">provenienza, cittadinanza, religione, classe sociale, livello di istruzione, livello di reddito, abilità, o altre </w:t>
      </w:r>
      <w:r w:rsidR="002E3E8A" w:rsidRPr="0047636A">
        <w:rPr>
          <w:rFonts w:asciiTheme="majorHAnsi" w:eastAsia="BatangChe" w:hAnsiTheme="majorHAnsi" w:cs="Times New Roman"/>
          <w:sz w:val="22"/>
          <w:szCs w:val="22"/>
        </w:rPr>
        <w:t>discriminazioni; interviene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sulla prevenzione sensibilizzando il territorio; contribuisc</w:t>
      </w:r>
      <w:r w:rsidR="002E3E8A" w:rsidRPr="0047636A">
        <w:rPr>
          <w:rFonts w:asciiTheme="majorHAnsi" w:eastAsia="BatangChe" w:hAnsiTheme="majorHAnsi" w:cs="Times New Roman"/>
          <w:sz w:val="22"/>
          <w:szCs w:val="22"/>
        </w:rPr>
        <w:t>e</w:t>
      </w:r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alla formazione rivolta ad operatrici/ori dei servizi generali e partecipa alla strutturazione e/o al potenziamento delle reti territoriali antiviolenza</w:t>
      </w:r>
      <w:r w:rsidR="002E3E8A" w:rsidRPr="0047636A"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94422D" w:rsidRPr="0047636A" w:rsidRDefault="0094422D" w:rsidP="0094422D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Centro è in possesso dei requisiti di accoglienza basata sulla relazione tra donne e divieto di tecniche di mediazione familiare previsti dall’Intesa </w:t>
      </w:r>
      <w:r w:rsidR="002E3E8A" w:rsidRPr="0047636A">
        <w:rPr>
          <w:rFonts w:asciiTheme="majorHAnsi" w:eastAsia="BatangChe" w:hAnsiTheme="majorHAnsi" w:cs="Times New Roman"/>
          <w:sz w:val="22"/>
          <w:szCs w:val="22"/>
        </w:rPr>
        <w:t>e dalla L.R. n. 5/2013 sopra richiamate</w:t>
      </w:r>
      <w:r w:rsidRPr="0047636A"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94422D" w:rsidRPr="0047636A" w:rsidRDefault="0094422D" w:rsidP="0094422D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Centro garantisce i servizi minimi previsti dall’articolo 4 dell’Intesa </w:t>
      </w:r>
      <w:r w:rsidR="00254B98" w:rsidRPr="0047636A">
        <w:rPr>
          <w:rFonts w:asciiTheme="majorHAnsi" w:eastAsia="BatangChe" w:hAnsiTheme="majorHAnsi" w:cs="Times New Roman"/>
          <w:sz w:val="22"/>
          <w:szCs w:val="22"/>
        </w:rPr>
        <w:t>sopra citata</w:t>
      </w:r>
      <w:r w:rsidRPr="0047636A"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DE6A28" w:rsidRPr="0047636A" w:rsidRDefault="00DE6A28" w:rsidP="00DE6A28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il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Centro svolge attività di raccolta dati nel rispetto della riservatezza e dell’anonimato delle donne e partecipa all’attività di raccolta di informazioni, ricerca e analisi, su base territoriale, regionale o provinciale se prevista</w:t>
      </w:r>
      <w:r w:rsidR="00C91633" w:rsidRPr="0047636A">
        <w:rPr>
          <w:rFonts w:asciiTheme="majorHAnsi" w:eastAsia="BatangChe" w:hAnsiTheme="majorHAnsi" w:cs="Times New Roman"/>
          <w:sz w:val="22"/>
          <w:szCs w:val="22"/>
        </w:rPr>
        <w:t>;</w:t>
      </w:r>
    </w:p>
    <w:p w:rsidR="00C91633" w:rsidRPr="0047636A" w:rsidRDefault="00C91633" w:rsidP="00C91633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la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Casa ospita a titolo gratuito le donne e le/i loro figlie/i minori che si trovano in situazioni di violenza e che necessitano di allontanarsi per questioni di sicurezza dalla loro abitazione usuale, garantendo loro protezione indipendentemente dal luogo di residenza e dalla cittadinanza, o dal fatto di avere o meno denunciato i maltrattamenti alle autorità preposte;</w:t>
      </w:r>
    </w:p>
    <w:p w:rsidR="00C91633" w:rsidRPr="0047636A" w:rsidRDefault="00C91633" w:rsidP="00C91633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la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Casa garantisce il diritto all’anonimato e alla riservatezza alle donne e agli eventuali figli e figlie minori ospiti;</w:t>
      </w:r>
    </w:p>
    <w:p w:rsidR="00C91633" w:rsidRPr="0047636A" w:rsidRDefault="00C91633" w:rsidP="00C91633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la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Casa si raccorda con i Centri antiviolenza presenti sul territorio ed i servizi territoriali al fine di garantire alle donne in situazioni di violenza supporto sanitario, psicologico, legale e sociale, l’inclusione abitativa nonché il supporto ai bisogni educativi e di socializzazione per le/i loro figlie/i minori;</w:t>
      </w:r>
    </w:p>
    <w:p w:rsidR="00C91633" w:rsidRPr="0047636A" w:rsidRDefault="00C91633" w:rsidP="00C91633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la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Casa è in possesso dei requisiti di accoglienza basata sulla relazione tra donne e divieto di tecniche di mediazione familiare previsti dall’Intesa e dalla L.R. n. 5/2013 sopra richiamate;</w:t>
      </w:r>
    </w:p>
    <w:p w:rsidR="00C91633" w:rsidRPr="0047636A" w:rsidRDefault="00C91633" w:rsidP="00C91633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la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Casa garantisce i servizi minimi previsti dall’articolo 11 dell’Intesa sopra citata;</w:t>
      </w:r>
    </w:p>
    <w:p w:rsidR="00C91633" w:rsidRPr="0047636A" w:rsidRDefault="00C91633" w:rsidP="00C91633">
      <w:pPr>
        <w:numPr>
          <w:ilvl w:val="0"/>
          <w:numId w:val="1"/>
        </w:num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proofErr w:type="gramStart"/>
      <w:r w:rsidRPr="0047636A">
        <w:rPr>
          <w:rFonts w:asciiTheme="majorHAnsi" w:eastAsia="BatangChe" w:hAnsiTheme="majorHAnsi" w:cs="Times New Roman"/>
          <w:sz w:val="22"/>
          <w:szCs w:val="22"/>
        </w:rPr>
        <w:t>la</w:t>
      </w:r>
      <w:proofErr w:type="gramEnd"/>
      <w:r w:rsidRPr="0047636A">
        <w:rPr>
          <w:rFonts w:asciiTheme="majorHAnsi" w:eastAsia="BatangChe" w:hAnsiTheme="majorHAnsi" w:cs="Times New Roman"/>
          <w:sz w:val="22"/>
          <w:szCs w:val="22"/>
        </w:rPr>
        <w:t xml:space="preserve"> Casa svolge attività di raccolta dati nel rispetto della riservatezza e dell’anonimato delle donne, e partecipa all’attività di raccolta di informazioni, ricerca e analisi, su base territoriale, regionale o provinciale se prevista.</w:t>
      </w:r>
    </w:p>
    <w:p w:rsidR="0094422D" w:rsidRPr="0047636A" w:rsidRDefault="00222C19" w:rsidP="0094422D">
      <w:pPr>
        <w:spacing w:line="360" w:lineRule="auto"/>
        <w:jc w:val="both"/>
        <w:rPr>
          <w:rFonts w:asciiTheme="majorHAnsi" w:eastAsia="BatangChe" w:hAnsiTheme="majorHAnsi" w:cs="Times New Roman"/>
          <w:sz w:val="22"/>
          <w:szCs w:val="22"/>
        </w:rPr>
      </w:pPr>
      <w:r>
        <w:rPr>
          <w:rFonts w:asciiTheme="majorHAnsi" w:eastAsia="BatangChe" w:hAnsiTheme="majorHAnsi" w:cs="Times New Roman"/>
          <w:sz w:val="22"/>
          <w:szCs w:val="22"/>
        </w:rPr>
        <w:t xml:space="preserve">_l_ </w:t>
      </w:r>
      <w:proofErr w:type="spellStart"/>
      <w:r w:rsidR="0094422D" w:rsidRPr="0047636A">
        <w:rPr>
          <w:rFonts w:asciiTheme="majorHAnsi" w:eastAsia="BatangChe" w:hAnsiTheme="majorHAnsi" w:cs="Times New Roman"/>
          <w:sz w:val="22"/>
          <w:szCs w:val="22"/>
        </w:rPr>
        <w:t>sottoscritt</w:t>
      </w:r>
      <w:proofErr w:type="spellEnd"/>
      <w:r>
        <w:rPr>
          <w:rFonts w:asciiTheme="majorHAnsi" w:eastAsia="BatangChe" w:hAnsiTheme="majorHAnsi" w:cs="Times New Roman"/>
          <w:sz w:val="22"/>
          <w:szCs w:val="22"/>
        </w:rPr>
        <w:t>_</w:t>
      </w:r>
      <w:r w:rsidR="0094422D" w:rsidRPr="0047636A">
        <w:rPr>
          <w:rFonts w:asciiTheme="majorHAnsi" w:eastAsia="BatangChe" w:hAnsiTheme="majorHAnsi" w:cs="Times New Roman"/>
          <w:sz w:val="22"/>
          <w:szCs w:val="22"/>
        </w:rPr>
        <w:t xml:space="preserve"> dich</w:t>
      </w:r>
      <w:r>
        <w:rPr>
          <w:rFonts w:asciiTheme="majorHAnsi" w:eastAsia="BatangChe" w:hAnsiTheme="majorHAnsi" w:cs="Times New Roman"/>
          <w:sz w:val="22"/>
          <w:szCs w:val="22"/>
        </w:rPr>
        <w:t xml:space="preserve">iara altresì di essere </w:t>
      </w:r>
      <w:proofErr w:type="spellStart"/>
      <w:r>
        <w:rPr>
          <w:rFonts w:asciiTheme="majorHAnsi" w:eastAsia="BatangChe" w:hAnsiTheme="majorHAnsi" w:cs="Times New Roman"/>
          <w:sz w:val="22"/>
          <w:szCs w:val="22"/>
        </w:rPr>
        <w:t>informat</w:t>
      </w:r>
      <w:proofErr w:type="spellEnd"/>
      <w:r>
        <w:rPr>
          <w:rFonts w:asciiTheme="majorHAnsi" w:eastAsia="BatangChe" w:hAnsiTheme="majorHAnsi" w:cs="Times New Roman"/>
          <w:sz w:val="22"/>
          <w:szCs w:val="22"/>
        </w:rPr>
        <w:t>_</w:t>
      </w:r>
      <w:r w:rsidR="0094422D" w:rsidRPr="0047636A">
        <w:rPr>
          <w:rFonts w:asciiTheme="majorHAnsi" w:eastAsia="BatangChe" w:hAnsiTheme="majorHAnsi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="0094422D" w:rsidRPr="0047636A">
        <w:rPr>
          <w:rFonts w:asciiTheme="majorHAnsi" w:eastAsia="BatangChe" w:hAnsiTheme="majorHAnsi" w:cs="Times New Roman"/>
          <w:sz w:val="22"/>
          <w:szCs w:val="22"/>
        </w:rPr>
        <w:t>Protection</w:t>
      </w:r>
      <w:proofErr w:type="spellEnd"/>
      <w:r w:rsidR="0094422D" w:rsidRPr="0047636A">
        <w:rPr>
          <w:rFonts w:asciiTheme="majorHAnsi" w:eastAsia="BatangChe" w:hAnsiTheme="majorHAnsi" w:cs="Times New Roman"/>
          <w:sz w:val="22"/>
          <w:szCs w:val="22"/>
        </w:rPr>
        <w:t xml:space="preserve"> </w:t>
      </w:r>
      <w:proofErr w:type="spellStart"/>
      <w:r w:rsidR="0094422D" w:rsidRPr="0047636A">
        <w:rPr>
          <w:rFonts w:asciiTheme="majorHAnsi" w:eastAsia="BatangChe" w:hAnsiTheme="majorHAnsi" w:cs="Times New Roman"/>
          <w:sz w:val="22"/>
          <w:szCs w:val="22"/>
        </w:rPr>
        <w:t>Regulation</w:t>
      </w:r>
      <w:proofErr w:type="spellEnd"/>
      <w:r w:rsidR="0094422D" w:rsidRPr="0047636A">
        <w:rPr>
          <w:rFonts w:asciiTheme="majorHAnsi" w:eastAsia="BatangChe" w:hAnsiTheme="majorHAnsi" w:cs="Times New Roman"/>
          <w:sz w:val="22"/>
          <w:szCs w:val="22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resa, e con le modalità previste dalla “Informativa generale privacy” ai sensi dell’art. 13 del G.D.P.R.</w:t>
      </w:r>
      <w:r w:rsidR="0094422D" w:rsidRPr="0047636A">
        <w:rPr>
          <w:rStyle w:val="Rimandonotaapidipagina"/>
          <w:rFonts w:asciiTheme="majorHAnsi" w:eastAsia="BatangChe" w:hAnsiTheme="majorHAnsi"/>
          <w:sz w:val="22"/>
          <w:szCs w:val="22"/>
        </w:rPr>
        <w:footnoteReference w:id="2"/>
      </w:r>
    </w:p>
    <w:p w:rsidR="00222C19" w:rsidRPr="00222C19" w:rsidRDefault="00222C19" w:rsidP="00222C19">
      <w:pPr>
        <w:rPr>
          <w:rFonts w:asciiTheme="majorHAnsi" w:eastAsia="BatangChe" w:hAnsiTheme="majorHAnsi" w:cs="Times New Roman"/>
          <w:sz w:val="22"/>
          <w:szCs w:val="22"/>
        </w:rPr>
      </w:pPr>
      <w:bookmarkStart w:id="0" w:name="_GoBack"/>
      <w:bookmarkEnd w:id="0"/>
      <w:r w:rsidRPr="00222C19">
        <w:rPr>
          <w:rFonts w:asciiTheme="majorHAnsi" w:eastAsia="BatangChe" w:hAnsiTheme="majorHAnsi" w:cs="Times New Roman"/>
          <w:sz w:val="22"/>
          <w:szCs w:val="22"/>
        </w:rPr>
        <w:t>Luogo e data_________________________</w:t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  <w:t xml:space="preserve">   </w:t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 xml:space="preserve">   TIMBRO E FIRMA</w:t>
      </w:r>
    </w:p>
    <w:p w:rsidR="00930603" w:rsidRDefault="00222C19" w:rsidP="00222C19">
      <w:pPr>
        <w:rPr>
          <w:rFonts w:asciiTheme="majorHAnsi" w:eastAsia="BatangChe" w:hAnsiTheme="majorHAnsi" w:cs="Times New Roman"/>
          <w:sz w:val="22"/>
          <w:szCs w:val="22"/>
        </w:rPr>
      </w:pP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>
        <w:rPr>
          <w:rFonts w:asciiTheme="majorHAnsi" w:eastAsia="BatangChe" w:hAnsiTheme="majorHAnsi" w:cs="Times New Roman"/>
          <w:sz w:val="22"/>
          <w:szCs w:val="22"/>
        </w:rPr>
        <w:tab/>
      </w:r>
      <w:r w:rsidRPr="00222C19">
        <w:rPr>
          <w:rFonts w:asciiTheme="majorHAnsi" w:eastAsia="BatangChe" w:hAnsiTheme="majorHAnsi" w:cs="Times New Roman"/>
          <w:sz w:val="22"/>
          <w:szCs w:val="22"/>
        </w:rPr>
        <w:t xml:space="preserve">    ____________________________________</w:t>
      </w:r>
      <w:r w:rsidRPr="00222C19">
        <w:rPr>
          <w:rFonts w:asciiTheme="majorHAnsi" w:eastAsia="BatangChe" w:hAnsiTheme="majorHAnsi" w:cs="Times New Roman"/>
          <w:sz w:val="22"/>
          <w:szCs w:val="22"/>
        </w:rPr>
        <w:tab/>
      </w:r>
    </w:p>
    <w:p w:rsidR="00222C19" w:rsidRPr="0047636A" w:rsidRDefault="00222C19" w:rsidP="00222C19">
      <w:pPr>
        <w:rPr>
          <w:rFonts w:asciiTheme="majorHAnsi" w:hAnsiTheme="majorHAnsi"/>
        </w:rPr>
      </w:pPr>
    </w:p>
    <w:sectPr w:rsidR="00222C19" w:rsidRPr="0047636A" w:rsidSect="0094422D">
      <w:headerReference w:type="default" r:id="rId7"/>
      <w:footerReference w:type="default" r:id="rId8"/>
      <w:headerReference w:type="first" r:id="rId9"/>
      <w:pgSz w:w="11906" w:h="16838"/>
      <w:pgMar w:top="1134" w:right="1134" w:bottom="1135" w:left="1134" w:header="720" w:footer="400" w:gutter="0"/>
      <w:cols w:space="71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2D" w:rsidRDefault="0094422D" w:rsidP="0094422D">
      <w:r>
        <w:separator/>
      </w:r>
    </w:p>
  </w:endnote>
  <w:endnote w:type="continuationSeparator" w:id="0">
    <w:p w:rsidR="0094422D" w:rsidRDefault="0094422D" w:rsidP="0094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51D" w:rsidRDefault="00DB5329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2D" w:rsidRDefault="0094422D" w:rsidP="0094422D">
      <w:r>
        <w:separator/>
      </w:r>
    </w:p>
  </w:footnote>
  <w:footnote w:type="continuationSeparator" w:id="0">
    <w:p w:rsidR="0094422D" w:rsidRDefault="0094422D" w:rsidP="0094422D">
      <w:r>
        <w:continuationSeparator/>
      </w:r>
    </w:p>
  </w:footnote>
  <w:footnote w:id="1">
    <w:p w:rsidR="0094422D" w:rsidRPr="00F6465A" w:rsidRDefault="0094422D" w:rsidP="0094422D">
      <w:pPr>
        <w:pStyle w:val="Testonotaapidipagina"/>
        <w:jc w:val="both"/>
        <w:rPr>
          <w:rFonts w:asciiTheme="majorHAnsi" w:hAnsiTheme="majorHAnsi"/>
        </w:rPr>
      </w:pPr>
      <w:r w:rsidRPr="00F6465A">
        <w:rPr>
          <w:rStyle w:val="Rimandonotaapidipagina"/>
          <w:rFonts w:asciiTheme="majorHAnsi" w:hAnsiTheme="majorHAnsi"/>
          <w:sz w:val="16"/>
        </w:rPr>
        <w:footnoteRef/>
      </w:r>
      <w:r w:rsidRPr="00F6465A">
        <w:rPr>
          <w:rStyle w:val="Rimandonotaapidipagina"/>
          <w:rFonts w:asciiTheme="majorHAnsi" w:hAnsiTheme="majorHAnsi"/>
          <w:sz w:val="16"/>
        </w:rPr>
        <w:t xml:space="preserve"> </w:t>
      </w:r>
      <w:r w:rsidRPr="00F6465A">
        <w:rPr>
          <w:rFonts w:asciiTheme="majorHAnsi" w:hAnsiTheme="majorHAnsi"/>
          <w:sz w:val="16"/>
          <w:szCs w:val="16"/>
        </w:rPr>
        <w:t>In assenza di firma digitale, allegare copia fotostatica del documento di identità in corso di validità</w:t>
      </w:r>
      <w:r w:rsidR="00222C19">
        <w:rPr>
          <w:rFonts w:asciiTheme="majorHAnsi" w:hAnsiTheme="majorHAnsi"/>
          <w:sz w:val="18"/>
          <w:szCs w:val="18"/>
        </w:rPr>
        <w:t>.</w:t>
      </w:r>
    </w:p>
  </w:footnote>
  <w:footnote w:id="2">
    <w:p w:rsidR="0094422D" w:rsidRPr="0047636A" w:rsidRDefault="0094422D" w:rsidP="0094422D">
      <w:pPr>
        <w:pStyle w:val="Testonotaapidipagina"/>
        <w:rPr>
          <w:rFonts w:asciiTheme="majorHAnsi" w:hAnsiTheme="majorHAnsi"/>
          <w:sz w:val="16"/>
          <w:szCs w:val="16"/>
        </w:rPr>
      </w:pPr>
      <w:r w:rsidRPr="0047636A">
        <w:rPr>
          <w:rStyle w:val="Rimandonotaapidipagina"/>
          <w:rFonts w:asciiTheme="majorHAnsi" w:hAnsiTheme="majorHAnsi"/>
          <w:sz w:val="16"/>
        </w:rPr>
        <w:footnoteRef/>
      </w:r>
      <w:r>
        <w:t xml:space="preserve"> </w:t>
      </w:r>
      <w:r w:rsidR="00385E1A" w:rsidRPr="0047636A">
        <w:rPr>
          <w:rFonts w:asciiTheme="majorHAnsi" w:hAnsiTheme="majorHAnsi"/>
          <w:sz w:val="16"/>
          <w:szCs w:val="16"/>
        </w:rPr>
        <w:t>L’informativa</w:t>
      </w:r>
      <w:r w:rsidRPr="0047636A">
        <w:rPr>
          <w:rFonts w:asciiTheme="majorHAnsi" w:hAnsiTheme="majorHAnsi"/>
          <w:sz w:val="16"/>
          <w:szCs w:val="16"/>
        </w:rPr>
        <w:t xml:space="preserve"> generale privacy è pubblicata nella sezione “Privacy” del sito regionale, al link: </w:t>
      </w:r>
      <w:hyperlink r:id="rId1" w:history="1">
        <w:r w:rsidRPr="0047636A">
          <w:rPr>
            <w:rStyle w:val="Collegamentoipertestuale"/>
            <w:rFonts w:asciiTheme="majorHAnsi" w:hAnsiTheme="majorHAnsi"/>
            <w:sz w:val="16"/>
            <w:szCs w:val="16"/>
          </w:rPr>
          <w:t>http://www.regione.veneto.it/web/guest/privacy</w:t>
        </w:r>
      </w:hyperlink>
      <w:r w:rsidRPr="0047636A">
        <w:rPr>
          <w:rFonts w:asciiTheme="majorHAnsi" w:hAnsiTheme="majorHAnsi"/>
          <w:sz w:val="16"/>
          <w:szCs w:val="16"/>
        </w:rPr>
        <w:t>.</w:t>
      </w:r>
    </w:p>
    <w:p w:rsidR="0047636A" w:rsidRDefault="0047636A" w:rsidP="0094422D">
      <w:pPr>
        <w:pStyle w:val="Testonotaapidipagina"/>
        <w:rPr>
          <w:rFonts w:asciiTheme="majorHAnsi" w:hAnsiTheme="majorHAnsi"/>
          <w:sz w:val="16"/>
          <w:szCs w:val="16"/>
        </w:rPr>
      </w:pPr>
      <w:r w:rsidRPr="0047636A">
        <w:rPr>
          <w:rFonts w:asciiTheme="majorHAnsi" w:hAnsiTheme="majorHAnsi"/>
          <w:sz w:val="16"/>
          <w:szCs w:val="16"/>
        </w:rPr>
        <w:t>L’informativa specifica per il procedimento è pubblicata alla pagina</w:t>
      </w:r>
      <w:r>
        <w:rPr>
          <w:rFonts w:asciiTheme="majorHAnsi" w:hAnsiTheme="majorHAnsi"/>
          <w:sz w:val="16"/>
          <w:szCs w:val="16"/>
        </w:rPr>
        <w:t>:</w:t>
      </w:r>
    </w:p>
    <w:p w:rsidR="0047636A" w:rsidRPr="00AE1855" w:rsidRDefault="0047636A" w:rsidP="0094422D">
      <w:pPr>
        <w:pStyle w:val="Testonotaapidipagina"/>
      </w:pPr>
      <w:r w:rsidRPr="0047636A">
        <w:rPr>
          <w:rFonts w:asciiTheme="majorHAnsi" w:hAnsiTheme="majorHAnsi"/>
          <w:sz w:val="16"/>
          <w:szCs w:val="16"/>
        </w:rPr>
        <w:t>https://www.regione.veneto.it/web/sociale/rilevazione-delle-strutture-regionali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18"/>
      <w:gridCol w:w="1610"/>
    </w:tblGrid>
    <w:tr w:rsidR="00F5451D">
      <w:trPr>
        <w:trHeight w:hRule="exact" w:val="584"/>
      </w:trPr>
      <w:tc>
        <w:tcPr>
          <w:tcW w:w="8150" w:type="dxa"/>
        </w:tcPr>
        <w:p w:rsidR="00F5451D" w:rsidRDefault="00BC27CE">
          <w:pPr>
            <w:pStyle w:val="Intestazione"/>
            <w:rPr>
              <w:rFonts w:ascii="Times New Roman" w:hAnsi="Times New Roman" w:cs="Times New Roman"/>
              <w:i/>
              <w:iCs/>
            </w:rPr>
          </w:pPr>
        </w:p>
      </w:tc>
      <w:tc>
        <w:tcPr>
          <w:tcW w:w="1628" w:type="dxa"/>
        </w:tcPr>
        <w:p w:rsidR="00F5451D" w:rsidRDefault="00DB5329">
          <w:pPr>
            <w:pStyle w:val="Intestazione"/>
            <w:rPr>
              <w:b/>
              <w:bCs/>
              <w:i/>
              <w:iCs/>
              <w:sz w:val="32"/>
              <w:szCs w:val="32"/>
            </w:rPr>
          </w:pPr>
          <w:r>
            <w:rPr>
              <w:rFonts w:ascii="Times New Roman" w:hAnsi="Times New Roman" w:cs="Times New Roman"/>
            </w:rPr>
            <w:t xml:space="preserve">pag. </w:t>
          </w:r>
          <w:r>
            <w:rPr>
              <w:rStyle w:val="Numeropagina"/>
              <w:rFonts w:ascii="Times New Roman" w:hAnsi="Times New Roman"/>
            </w:rPr>
            <w:fldChar w:fldCharType="begin"/>
          </w:r>
          <w:r>
            <w:rPr>
              <w:rStyle w:val="Numeropagina"/>
              <w:rFonts w:ascii="Times New Roman" w:hAnsi="Times New Roman"/>
            </w:rPr>
            <w:instrText xml:space="preserve"> PAGE </w:instrText>
          </w:r>
          <w:r>
            <w:rPr>
              <w:rStyle w:val="Numeropagina"/>
              <w:rFonts w:ascii="Times New Roman" w:hAnsi="Times New Roman"/>
            </w:rPr>
            <w:fldChar w:fldCharType="separate"/>
          </w:r>
          <w:r w:rsidR="00BC27CE">
            <w:rPr>
              <w:rStyle w:val="Numeropagina"/>
              <w:rFonts w:ascii="Times New Roman" w:hAnsi="Times New Roman"/>
              <w:noProof/>
            </w:rPr>
            <w:t>2</w:t>
          </w:r>
          <w:r>
            <w:rPr>
              <w:rStyle w:val="Numeropagina"/>
              <w:rFonts w:ascii="Times New Roman" w:hAnsi="Times New Roman"/>
            </w:rPr>
            <w:fldChar w:fldCharType="end"/>
          </w:r>
          <w:r>
            <w:rPr>
              <w:rStyle w:val="Numeropagina"/>
              <w:rFonts w:ascii="Times New Roman" w:hAnsi="Times New Roman"/>
            </w:rPr>
            <w:t>/</w:t>
          </w:r>
          <w:r>
            <w:rPr>
              <w:rStyle w:val="Numeropagina"/>
              <w:rFonts w:ascii="Times New Roman" w:hAnsi="Times New Roman"/>
            </w:rPr>
            <w:fldChar w:fldCharType="begin"/>
          </w:r>
          <w:r>
            <w:rPr>
              <w:rStyle w:val="Numeropagina"/>
              <w:rFonts w:ascii="Times New Roman" w:hAnsi="Times New Roman"/>
            </w:rPr>
            <w:instrText xml:space="preserve"> NUMPAGES </w:instrText>
          </w:r>
          <w:r>
            <w:rPr>
              <w:rStyle w:val="Numeropagina"/>
              <w:rFonts w:ascii="Times New Roman" w:hAnsi="Times New Roman"/>
            </w:rPr>
            <w:fldChar w:fldCharType="separate"/>
          </w:r>
          <w:r w:rsidR="00BC27CE">
            <w:rPr>
              <w:rStyle w:val="Numeropagina"/>
              <w:rFonts w:ascii="Times New Roman" w:hAnsi="Times New Roman"/>
              <w:noProof/>
            </w:rPr>
            <w:t>2</w:t>
          </w:r>
          <w:r>
            <w:rPr>
              <w:rStyle w:val="Numeropagina"/>
              <w:rFonts w:ascii="Times New Roman" w:hAnsi="Times New Roman"/>
            </w:rPr>
            <w:fldChar w:fldCharType="end"/>
          </w:r>
        </w:p>
      </w:tc>
    </w:tr>
  </w:tbl>
  <w:p w:rsidR="00F5451D" w:rsidRDefault="00BC27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2127"/>
    </w:tblGrid>
    <w:tr w:rsidR="00F5451D" w:rsidTr="0094422D">
      <w:trPr>
        <w:trHeight w:hRule="exact" w:val="861"/>
      </w:trPr>
      <w:tc>
        <w:tcPr>
          <w:tcW w:w="7441" w:type="dxa"/>
        </w:tcPr>
        <w:p w:rsidR="00F5451D" w:rsidRPr="0094422D" w:rsidRDefault="0094422D" w:rsidP="0094422D">
          <w:pPr>
            <w:pStyle w:val="Intestazione"/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1F59ECD7" wp14:editId="57DFBB70">
                <wp:extent cx="2295525" cy="2857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7" w:type="dxa"/>
        </w:tcPr>
        <w:p w:rsidR="00F5451D" w:rsidRDefault="00DB5329">
          <w:pPr>
            <w:pStyle w:val="Intestazione"/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  <w:r>
            <w:rPr>
              <w:rFonts w:ascii="Times New Roman" w:hAnsi="Times New Roman" w:cs="Times New Roman"/>
            </w:rPr>
            <w:t xml:space="preserve">pag. </w:t>
          </w:r>
          <w:r>
            <w:rPr>
              <w:rStyle w:val="Numeropagina"/>
              <w:rFonts w:ascii="Times New Roman" w:hAnsi="Times New Roman"/>
            </w:rPr>
            <w:fldChar w:fldCharType="begin"/>
          </w:r>
          <w:r>
            <w:rPr>
              <w:rStyle w:val="Numeropagina"/>
              <w:rFonts w:ascii="Times New Roman" w:hAnsi="Times New Roman"/>
            </w:rPr>
            <w:instrText xml:space="preserve"> PAGE </w:instrText>
          </w:r>
          <w:r>
            <w:rPr>
              <w:rStyle w:val="Numeropagina"/>
              <w:rFonts w:ascii="Times New Roman" w:hAnsi="Times New Roman"/>
            </w:rPr>
            <w:fldChar w:fldCharType="separate"/>
          </w:r>
          <w:r w:rsidR="00BC27CE">
            <w:rPr>
              <w:rStyle w:val="Numeropagina"/>
              <w:rFonts w:ascii="Times New Roman" w:hAnsi="Times New Roman"/>
              <w:noProof/>
            </w:rPr>
            <w:t>1</w:t>
          </w:r>
          <w:r>
            <w:rPr>
              <w:rStyle w:val="Numeropagina"/>
              <w:rFonts w:ascii="Times New Roman" w:hAnsi="Times New Roman"/>
            </w:rPr>
            <w:fldChar w:fldCharType="end"/>
          </w:r>
          <w:r>
            <w:rPr>
              <w:rStyle w:val="Numeropagina"/>
              <w:rFonts w:ascii="Times New Roman" w:hAnsi="Times New Roman"/>
            </w:rPr>
            <w:t>/</w:t>
          </w:r>
          <w:r>
            <w:rPr>
              <w:rStyle w:val="Numeropagina"/>
              <w:rFonts w:ascii="Times New Roman" w:hAnsi="Times New Roman"/>
            </w:rPr>
            <w:fldChar w:fldCharType="begin"/>
          </w:r>
          <w:r>
            <w:rPr>
              <w:rStyle w:val="Numeropagina"/>
              <w:rFonts w:ascii="Times New Roman" w:hAnsi="Times New Roman"/>
            </w:rPr>
            <w:instrText xml:space="preserve"> NUMPAGES </w:instrText>
          </w:r>
          <w:r>
            <w:rPr>
              <w:rStyle w:val="Numeropagina"/>
              <w:rFonts w:ascii="Times New Roman" w:hAnsi="Times New Roman"/>
            </w:rPr>
            <w:fldChar w:fldCharType="separate"/>
          </w:r>
          <w:r w:rsidR="00BC27CE">
            <w:rPr>
              <w:rStyle w:val="Numeropagina"/>
              <w:rFonts w:ascii="Times New Roman" w:hAnsi="Times New Roman"/>
              <w:noProof/>
            </w:rPr>
            <w:t>2</w:t>
          </w:r>
          <w:r>
            <w:rPr>
              <w:rStyle w:val="Numeropagina"/>
              <w:rFonts w:ascii="Times New Roman" w:hAnsi="Times New Roman"/>
            </w:rPr>
            <w:fldChar w:fldCharType="end"/>
          </w:r>
        </w:p>
      </w:tc>
    </w:tr>
  </w:tbl>
  <w:p w:rsidR="00F5451D" w:rsidRPr="004724E5" w:rsidRDefault="00BC27CE">
    <w:pPr>
      <w:pStyle w:val="Intestazione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B7690"/>
    <w:multiLevelType w:val="hybridMultilevel"/>
    <w:tmpl w:val="64AC7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44D8E"/>
    <w:multiLevelType w:val="hybridMultilevel"/>
    <w:tmpl w:val="F32C91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2D"/>
    <w:rsid w:val="000E44EF"/>
    <w:rsid w:val="00222C19"/>
    <w:rsid w:val="00254B98"/>
    <w:rsid w:val="002E3E8A"/>
    <w:rsid w:val="00385E1A"/>
    <w:rsid w:val="003A4E89"/>
    <w:rsid w:val="0047636A"/>
    <w:rsid w:val="007929DF"/>
    <w:rsid w:val="007B7910"/>
    <w:rsid w:val="008257BE"/>
    <w:rsid w:val="00930603"/>
    <w:rsid w:val="0094422D"/>
    <w:rsid w:val="009C6C0F"/>
    <w:rsid w:val="00B43381"/>
    <w:rsid w:val="00BC27CE"/>
    <w:rsid w:val="00BF4B0B"/>
    <w:rsid w:val="00C91633"/>
    <w:rsid w:val="00DB5329"/>
    <w:rsid w:val="00DE6A28"/>
    <w:rsid w:val="00F6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B374377-F54F-4895-B345-4AB12D38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422D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4422D"/>
    <w:pPr>
      <w:keepNext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4422D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94422D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4422D"/>
    <w:rPr>
      <w:rFonts w:ascii="Bookman Old Style" w:eastAsia="Times New Roman" w:hAnsi="Bookman Old Style" w:cs="Bookman Old Style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9442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4422D"/>
    <w:rPr>
      <w:rFonts w:ascii="Arial" w:eastAsia="Times New Roman" w:hAnsi="Arial" w:cs="Arial"/>
      <w:sz w:val="24"/>
      <w:szCs w:val="24"/>
      <w:lang w:eastAsia="it-IT"/>
    </w:rPr>
  </w:style>
  <w:style w:type="character" w:styleId="Numeropagina">
    <w:name w:val="page number"/>
    <w:rsid w:val="0094422D"/>
    <w:rPr>
      <w:rFonts w:cs="Times New Roman"/>
    </w:rPr>
  </w:style>
  <w:style w:type="paragraph" w:styleId="Intestazione">
    <w:name w:val="header"/>
    <w:basedOn w:val="Normale"/>
    <w:link w:val="IntestazioneCarattere"/>
    <w:rsid w:val="009442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4422D"/>
    <w:rPr>
      <w:rFonts w:ascii="Arial" w:eastAsia="Times New Roman" w:hAnsi="Arial" w:cs="Arial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4422D"/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4422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4422D"/>
    <w:rPr>
      <w:rFonts w:cs="Times New Roman"/>
      <w:vertAlign w:val="superscript"/>
    </w:rPr>
  </w:style>
  <w:style w:type="character" w:styleId="Collegamentoipertestuale">
    <w:name w:val="Hyperlink"/>
    <w:unhideWhenUsed/>
    <w:rsid w:val="0094422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2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22D"/>
    <w:rPr>
      <w:rFonts w:ascii="Tahoma" w:eastAsia="Times New Roman" w:hAnsi="Tahoma" w:cs="Tahoma"/>
      <w:sz w:val="16"/>
      <w:szCs w:val="16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57BE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BF4B0B"/>
    <w:pPr>
      <w:ind w:left="720"/>
      <w:contextualSpacing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22C1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22C19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veneto.it/web/guest/privac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Palma Ricci</cp:lastModifiedBy>
  <cp:revision>2</cp:revision>
  <dcterms:created xsi:type="dcterms:W3CDTF">2024-03-14T07:16:00Z</dcterms:created>
  <dcterms:modified xsi:type="dcterms:W3CDTF">2024-03-14T07:16:00Z</dcterms:modified>
</cp:coreProperties>
</file>